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29F35" w14:textId="77777777" w:rsidR="00BE1FEE" w:rsidRPr="009B3C24" w:rsidRDefault="0000000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14:ligatures w14:val="none"/>
        </w:rPr>
      </w:pPr>
      <w:r w:rsidRPr="009B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Результаты первого этапа конкурса на включение в кадровый резерв федеральной государственной гражданской службы по старшей группе должностей категории «специалисты» Территориального органа Федеральной службы государственной статистики по Волгоградской области, </w:t>
      </w:r>
      <w:r w:rsidRPr="009B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br/>
        <w:t>проведенного в период с 9 сентября по 29 сентября 2024 года</w:t>
      </w:r>
    </w:p>
    <w:p w14:paraId="7BB274B0" w14:textId="77777777" w:rsidR="00BE1FEE" w:rsidRDefault="00BE1FE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  <w14:ligatures w14:val="none"/>
        </w:rPr>
      </w:pPr>
    </w:p>
    <w:p w14:paraId="08338C3C" w14:textId="77777777" w:rsidR="00BE1FEE" w:rsidRDefault="00000000">
      <w:pPr>
        <w:shd w:val="clear" w:color="auto" w:fill="FFFFFF"/>
        <w:spacing w:before="150" w:after="15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  <w14:ligatures w14:val="none"/>
        </w:rPr>
        <w:t xml:space="preserve">В период с 9 сентября по 29 сентября 2024 года включительно был проведен первый этап конкурса на включение в кадровый резерв федеральной государственной гражданской службы по старшей группе должностей категории «специалисты» Территориального органа Федеральной службы государственной статистики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  <w14:ligatures w14:val="none"/>
        </w:rPr>
        <w:br/>
        <w:t>по Волгоградской области.</w:t>
      </w:r>
    </w:p>
    <w:p w14:paraId="3C979CDC" w14:textId="77777777" w:rsidR="00BE1FEE" w:rsidRDefault="000000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  <w14:ligatures w14:val="none"/>
        </w:rPr>
        <w:t xml:space="preserve">25 кандидатов подали документы для участия в конкурсе: </w:t>
      </w:r>
      <w:r>
        <w:rPr>
          <w:rFonts w:ascii="Times New Roman" w:hAnsi="Times New Roman" w:cs="Times New Roman"/>
          <w:sz w:val="26"/>
          <w:szCs w:val="26"/>
        </w:rPr>
        <w:t xml:space="preserve">Антонова </w:t>
      </w:r>
      <w:r>
        <w:rPr>
          <w:rFonts w:ascii="Times New Roman" w:hAnsi="Times New Roman" w:cs="Times New Roman"/>
          <w:sz w:val="26"/>
          <w:szCs w:val="26"/>
        </w:rPr>
        <w:br/>
        <w:t xml:space="preserve">Регина Александровна, Бирюкова Наталия Анатольевна, Казакова Галина Ивановна,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Мушта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Екатерина Витальевна, Некрасова Ирина Владимировна, Пронина Виктория Викторовна,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Кашпарова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Альмана Васильевна, Фролова Наталья Владимировна,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Кутилина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Яна Николаевна,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Щербаева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Александровна, Зайцева Анастасия Владимировна</w:t>
      </w:r>
      <w:r>
        <w:rPr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Пухаева Наталья Сергеевна, Плеханова Ольга Александровна, Рвачева Елена Александровна,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Бганцев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 Сергеевич, Фомина Юлия Ильинична, Кочергина Екатерина Александровна, Королева Полина Владимировна,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Маткина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Людмила Александровна, Кучерова Татьяна Петровна, Стасюк Юлия Владимировна, Теплых Ольга Сергеевна, Генеральская Виктория Сергеевна, Попова Ксения Александровна, Шорина Валентина Александровна.</w:t>
      </w:r>
    </w:p>
    <w:p w14:paraId="1F696D34" w14:textId="77777777" w:rsidR="00BE1FEE" w:rsidRDefault="00000000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  <w14:ligatures w14:val="none"/>
        </w:rPr>
        <w:t>В связи с наличием двух и более кандидатов, а также наличием у заявителей соответствующего образования, первый этап конкурса признан состоявшимся.</w:t>
      </w:r>
    </w:p>
    <w:p w14:paraId="2A8F3018" w14:textId="77777777" w:rsidR="00BE1FEE" w:rsidRDefault="00000000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  <w14:ligatures w14:val="none"/>
        </w:rPr>
        <w:t xml:space="preserve">Кандидаты, прошедшие в период с 9 сентября по 29 сентября 2024 года первый этап конкурса, приглашаются на прохождение конкурсных испытаний в виде тестирования для определения уровня владения государственным языком Российской Федерации (русским языком), знания Конституции Российской Федерации, законодательства Российской Федерации о государственной гражданской службе,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  <w14:ligatures w14:val="none"/>
        </w:rPr>
        <w:br/>
        <w:t xml:space="preserve">о противодействии коррупции, знания основ статистики, которые состоятся 17 октября 2024 года в 09.00, в конференц-зале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  <w14:ligatures w14:val="none"/>
        </w:rPr>
        <w:t>Волгоградстата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  <w14:ligatures w14:val="none"/>
        </w:rPr>
        <w:t xml:space="preserve"> по адресу: г. Волгоград,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  <w14:ligatures w14:val="none"/>
        </w:rPr>
        <w:br/>
        <w:t>ул. Володарского, д. 1.</w:t>
      </w:r>
    </w:p>
    <w:p w14:paraId="5234D824" w14:textId="77777777" w:rsidR="00BE1FEE" w:rsidRDefault="00000000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  <w14:ligatures w14:val="none"/>
        </w:rPr>
        <w:t xml:space="preserve">В соответствии со статьей 22 Федерального закона от 27 июля 2004 года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  <w14:ligatures w14:val="none"/>
        </w:rPr>
        <w:br/>
        <w:t xml:space="preserve">№ 79-ФЗ «О государственной гражданской службе Российской Федерации», Указом Президента Российской Федерации от 01.03.2017 № 96 «Об утверждении Положения о кадровом резерве федерального государственного органа, кадровом резерве органа публичной власти федеральной территории», для проведения с кандидатами индивидуального собеседования, с целью определения уровня знаний и умений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  <w14:ligatures w14:val="none"/>
        </w:rPr>
        <w:br/>
        <w:t xml:space="preserve">в зависимости от области и вида профессиональной служебной деятельности, установленных должностным регламентом, и принятия решения о включении кандидата в кадровый резерв, 21 октября 2024 года в 09.00 в конференц-зале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  <w14:ligatures w14:val="none"/>
        </w:rPr>
        <w:t>Волгоградстата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  <w14:ligatures w14:val="none"/>
        </w:rPr>
        <w:t xml:space="preserve"> по адресу: г. Волгоград, ул. Володарского, д. 1 состоится заседание конкурсной комиссии Территориального органа Федеральной службы государственной статистики по Волгоградской области.</w:t>
      </w:r>
    </w:p>
    <w:p w14:paraId="5054CB99" w14:textId="77777777" w:rsidR="00BE1FEE" w:rsidRDefault="00000000">
      <w:pPr>
        <w:shd w:val="clear" w:color="auto" w:fill="FFFFFF"/>
        <w:spacing w:before="150" w:after="15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  <w14:ligatures w14:val="none"/>
        </w:rPr>
        <w:t>Телефон для справок: 60-68-08 доб. 4567– Петров Сергей Валентинович.</w:t>
      </w:r>
    </w:p>
    <w:sectPr w:rsidR="00BE1FEE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D4176" w14:textId="77777777" w:rsidR="00EC07C3" w:rsidRDefault="00EC07C3">
      <w:pPr>
        <w:spacing w:after="0" w:line="240" w:lineRule="auto"/>
      </w:pPr>
      <w:r>
        <w:separator/>
      </w:r>
    </w:p>
  </w:endnote>
  <w:endnote w:type="continuationSeparator" w:id="0">
    <w:p w14:paraId="6BF76DCE" w14:textId="77777777" w:rsidR="00EC07C3" w:rsidRDefault="00EC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ADD16" w14:textId="77777777" w:rsidR="00EC07C3" w:rsidRDefault="00EC07C3">
      <w:pPr>
        <w:spacing w:after="0" w:line="240" w:lineRule="auto"/>
      </w:pPr>
      <w:r>
        <w:separator/>
      </w:r>
    </w:p>
  </w:footnote>
  <w:footnote w:type="continuationSeparator" w:id="0">
    <w:p w14:paraId="024F040E" w14:textId="77777777" w:rsidR="00EC07C3" w:rsidRDefault="00EC0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FEE"/>
    <w:rsid w:val="009B375B"/>
    <w:rsid w:val="009B3C24"/>
    <w:rsid w:val="00BE1FEE"/>
    <w:rsid w:val="00EC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5871B1"/>
  <w15:docId w15:val="{48FE1EA8-811F-44A4-B99F-0C2ED670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  <w14:ligatures w14:val="none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2609</Characters>
  <Application>Microsoft Office Word</Application>
  <DocSecurity>0</DocSecurity>
  <Lines>21</Lines>
  <Paragraphs>6</Paragraphs>
  <ScaleCrop>false</ScaleCrop>
  <Company>Rosstat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Сергей Валентинович</dc:creator>
  <cp:keywords/>
  <dc:description/>
  <cp:lastModifiedBy>Петрова Алина Романовна</cp:lastModifiedBy>
  <cp:revision>14</cp:revision>
  <dcterms:created xsi:type="dcterms:W3CDTF">2024-06-03T05:21:00Z</dcterms:created>
  <dcterms:modified xsi:type="dcterms:W3CDTF">2024-10-02T12:14:00Z</dcterms:modified>
</cp:coreProperties>
</file>